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徐南连云区驳盐支河段、驳盐支河北侧及烧香河南岸三段电力线路改迁工程土建项目公开询价</w:t>
      </w:r>
      <w:r>
        <w:rPr>
          <w:rFonts w:hint="eastAsia" w:ascii="微软雅黑" w:hAnsi="微软雅黑" w:eastAsia="微软雅黑" w:cs="微软雅黑"/>
          <w:b/>
          <w:bCs/>
          <w:sz w:val="32"/>
          <w:szCs w:val="40"/>
        </w:rPr>
        <w:t>函</w:t>
      </w:r>
      <w:r>
        <w:rPr>
          <w:rFonts w:hint="eastAsia" w:ascii="微软雅黑" w:hAnsi="微软雅黑" w:eastAsia="微软雅黑" w:cs="微软雅黑"/>
          <w:b/>
          <w:bCs/>
          <w:sz w:val="32"/>
          <w:szCs w:val="40"/>
          <w:lang w:eastAsia="zh-CN"/>
        </w:rPr>
        <w:t>（二）</w:t>
      </w:r>
    </w:p>
    <w:p>
      <w:pPr>
        <w:spacing w:line="360" w:lineRule="auto"/>
        <w:jc w:val="left"/>
        <w:rPr>
          <w:rFonts w:ascii="宋体" w:cs="宋体"/>
          <w:b/>
          <w:sz w:val="24"/>
        </w:rPr>
      </w:pPr>
    </w:p>
    <w:p>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lang w:eastAsia="zh-CN"/>
        </w:rPr>
        <w:t>徐南连云区驳盐支河段、驳盐支河北侧及烧香河南岸三段电力线路改迁工程土建项目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7"/>
        <w:tblW w:w="9171" w:type="dxa"/>
        <w:tblInd w:w="-261" w:type="dxa"/>
        <w:shd w:val="clear" w:color="auto" w:fill="auto"/>
        <w:tblLayout w:type="fixed"/>
        <w:tblCellMar>
          <w:top w:w="0" w:type="dxa"/>
          <w:left w:w="0" w:type="dxa"/>
          <w:bottom w:w="0" w:type="dxa"/>
          <w:right w:w="0" w:type="dxa"/>
        </w:tblCellMar>
      </w:tblPr>
      <w:tblGrid>
        <w:gridCol w:w="840"/>
        <w:gridCol w:w="1594"/>
        <w:gridCol w:w="3028"/>
        <w:gridCol w:w="981"/>
        <w:gridCol w:w="982"/>
        <w:gridCol w:w="1746"/>
      </w:tblGrid>
      <w:tr>
        <w:tblPrEx>
          <w:shd w:val="clear" w:color="auto" w:fill="auto"/>
        </w:tblPrEx>
        <w:trPr>
          <w:trHeight w:val="84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9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1</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顶管</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1*200mmMPP管、壁厚12mm（直线距离250米，以实际为主）</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米</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250</w:t>
            </w:r>
          </w:p>
        </w:tc>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firstLineChars="200"/>
              <w:jc w:val="left"/>
              <w:rPr>
                <w:rFonts w:hint="eastAsia" w:ascii="宋体" w:hAnsi="宋体" w:cs="宋体"/>
                <w:sz w:val="24"/>
                <w:u w:val="single"/>
                <w:lang w:val="en-US" w:eastAsia="zh-CN"/>
              </w:rPr>
            </w:pPr>
          </w:p>
        </w:tc>
      </w:tr>
      <w:tr>
        <w:tblPrEx>
          <w:tblCellMar>
            <w:top w:w="0" w:type="dxa"/>
            <w:left w:w="0" w:type="dxa"/>
            <w:bottom w:w="0" w:type="dxa"/>
            <w:right w:w="0" w:type="dxa"/>
          </w:tblCellMar>
        </w:tblPrEx>
        <w:trPr>
          <w:trHeight w:val="807"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方井</w:t>
            </w:r>
          </w:p>
        </w:tc>
        <w:tc>
          <w:tcPr>
            <w:tcW w:w="3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default" w:ascii="宋体" w:hAnsi="宋体" w:cs="宋体"/>
                <w:sz w:val="24"/>
                <w:shd w:val="clear" w:color="auto" w:fill="FFFFFF"/>
                <w:lang w:val="en-US" w:eastAsia="zh-CN"/>
              </w:rPr>
            </w:pPr>
            <w:r>
              <w:rPr>
                <w:rFonts w:hint="eastAsia" w:ascii="宋体" w:hAnsi="宋体" w:cs="宋体"/>
                <w:sz w:val="24"/>
                <w:shd w:val="clear" w:color="auto" w:fill="FFFFFF"/>
                <w:lang w:val="en-US" w:eastAsia="zh-CN"/>
              </w:rPr>
              <w:t>内径1.5m*1.5m*1m</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座</w:t>
            </w:r>
          </w:p>
        </w:tc>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宋体" w:hAnsi="宋体" w:cs="宋体"/>
                <w:sz w:val="24"/>
                <w:shd w:val="clear" w:color="auto" w:fill="FFFFFF"/>
                <w:lang w:val="en-US" w:eastAsia="zh-CN"/>
              </w:rPr>
            </w:pPr>
            <w:r>
              <w:rPr>
                <w:rFonts w:hint="eastAsia" w:ascii="宋体" w:hAnsi="宋体" w:cs="宋体"/>
                <w:sz w:val="24"/>
                <w:shd w:val="clear" w:color="auto" w:fill="FFFFFF"/>
                <w:lang w:val="en-US" w:eastAsia="zh-CN"/>
              </w:rPr>
              <w:t>2</w:t>
            </w:r>
          </w:p>
        </w:tc>
        <w:tc>
          <w:tcPr>
            <w:tcW w:w="17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firstLineChars="200"/>
              <w:jc w:val="left"/>
              <w:rPr>
                <w:rFonts w:hint="eastAsia" w:ascii="宋体" w:hAnsi="宋体" w:cs="宋体"/>
                <w:sz w:val="24"/>
                <w:u w:val="single"/>
                <w:lang w:val="en-US" w:eastAsia="zh-CN"/>
              </w:rPr>
            </w:pPr>
          </w:p>
        </w:tc>
      </w:tr>
    </w:tbl>
    <w:p>
      <w:pPr>
        <w:spacing w:line="360" w:lineRule="auto"/>
        <w:jc w:val="left"/>
        <w:rPr>
          <w:rFonts w:hint="eastAsia" w:ascii="宋体" w:hAnsi="宋体" w:cs="宋体"/>
          <w:sz w:val="24"/>
        </w:rPr>
      </w:pPr>
    </w:p>
    <w:p>
      <w:pPr>
        <w:spacing w:line="360" w:lineRule="auto"/>
        <w:ind w:firstLine="480" w:firstLineChars="200"/>
        <w:jc w:val="both"/>
        <w:rPr>
          <w:rFonts w:ascii="宋体" w:cs="宋体"/>
          <w:sz w:val="24"/>
        </w:rPr>
      </w:pPr>
      <w:r>
        <w:rPr>
          <w:rFonts w:hint="eastAsia" w:ascii="宋体" w:hAnsi="宋体" w:cs="宋体"/>
          <w:sz w:val="24"/>
        </w:rPr>
        <w:t>二、计划工期：</w:t>
      </w:r>
      <w:bookmarkStart w:id="0" w:name="_Toc221950040"/>
      <w:r>
        <w:rPr>
          <w:rFonts w:hint="eastAsia" w:ascii="宋体" w:hAnsi="宋体" w:cs="宋体"/>
          <w:sz w:val="24"/>
        </w:rPr>
        <w:t>计划工期</w:t>
      </w:r>
      <w:r>
        <w:rPr>
          <w:rFonts w:hint="eastAsia" w:ascii="宋体" w:hAnsi="宋体" w:cs="宋体"/>
          <w:sz w:val="24"/>
          <w:lang w:val="en-US" w:eastAsia="zh-CN"/>
        </w:rPr>
        <w:t>8</w:t>
      </w:r>
      <w:r>
        <w:rPr>
          <w:rFonts w:hint="eastAsia" w:ascii="宋体" w:hAnsi="宋体" w:cs="宋体"/>
          <w:sz w:val="24"/>
        </w:rPr>
        <w:t>日历天，</w:t>
      </w:r>
      <w:r>
        <w:rPr>
          <w:rFonts w:hint="eastAsia" w:ascii="宋体" w:hAnsi="宋体" w:cs="宋体"/>
          <w:sz w:val="24"/>
          <w:lang w:eastAsia="zh-CN"/>
        </w:rPr>
        <w:t>计划</w:t>
      </w:r>
      <w:r>
        <w:rPr>
          <w:rFonts w:hint="eastAsia" w:ascii="宋体" w:hAnsi="宋体" w:cs="宋体"/>
          <w:sz w:val="24"/>
        </w:rPr>
        <w:t>开工日期20</w:t>
      </w:r>
      <w:r>
        <w:rPr>
          <w:rFonts w:hint="eastAsia" w:ascii="宋体" w:hAnsi="宋体" w:cs="宋体"/>
          <w:sz w:val="24"/>
          <w:lang w:val="en-US" w:eastAsia="zh-CN"/>
        </w:rPr>
        <w:t>23</w:t>
      </w:r>
      <w:r>
        <w:rPr>
          <w:rFonts w:hint="eastAsia" w:ascii="宋体" w:hAnsi="宋体" w:cs="宋体"/>
          <w:sz w:val="24"/>
        </w:rPr>
        <w:t>年</w:t>
      </w:r>
      <w:r>
        <w:rPr>
          <w:rFonts w:hint="eastAsia" w:ascii="宋体" w:hAnsi="宋体" w:cs="宋体"/>
          <w:sz w:val="24"/>
          <w:lang w:val="en-US" w:eastAsia="zh-CN"/>
        </w:rPr>
        <w:t>02</w:t>
      </w:r>
      <w:r>
        <w:rPr>
          <w:rFonts w:hint="eastAsia" w:ascii="宋体" w:hAnsi="宋体" w:cs="宋体"/>
          <w:sz w:val="24"/>
        </w:rPr>
        <w:t>月</w:t>
      </w:r>
      <w:r>
        <w:rPr>
          <w:rFonts w:hint="eastAsia" w:ascii="宋体" w:hAnsi="宋体" w:cs="宋体"/>
          <w:sz w:val="24"/>
          <w:lang w:val="en-US" w:eastAsia="zh-CN"/>
        </w:rPr>
        <w:t>06</w:t>
      </w:r>
      <w:r>
        <w:rPr>
          <w:rFonts w:hint="eastAsia" w:ascii="宋体" w:hAnsi="宋体" w:cs="宋体"/>
          <w:sz w:val="24"/>
        </w:rPr>
        <w:t>日，</w:t>
      </w:r>
      <w:r>
        <w:rPr>
          <w:rFonts w:hint="eastAsia" w:ascii="宋体" w:hAnsi="宋体" w:cs="宋体"/>
          <w:sz w:val="24"/>
          <w:lang w:eastAsia="zh-CN"/>
        </w:rPr>
        <w:t>计划</w:t>
      </w:r>
      <w:r>
        <w:rPr>
          <w:rFonts w:hint="eastAsia" w:ascii="宋体" w:hAnsi="宋体" w:cs="宋体"/>
          <w:sz w:val="24"/>
        </w:rPr>
        <w:t>竣工日期20</w:t>
      </w:r>
      <w:r>
        <w:rPr>
          <w:rFonts w:hint="eastAsia" w:ascii="宋体" w:hAnsi="宋体" w:cs="宋体"/>
          <w:sz w:val="24"/>
          <w:lang w:val="en-US" w:eastAsia="zh-CN"/>
        </w:rPr>
        <w:t>23</w:t>
      </w:r>
      <w:r>
        <w:rPr>
          <w:rFonts w:hint="eastAsia" w:ascii="宋体" w:hAnsi="宋体" w:cs="宋体"/>
          <w:sz w:val="24"/>
        </w:rPr>
        <w:t>年</w:t>
      </w:r>
      <w:r>
        <w:rPr>
          <w:rFonts w:hint="eastAsia" w:ascii="宋体" w:hAnsi="宋体" w:cs="宋体"/>
          <w:sz w:val="24"/>
          <w:lang w:val="en-US" w:eastAsia="zh-CN"/>
        </w:rPr>
        <w:t>02</w:t>
      </w:r>
      <w:r>
        <w:rPr>
          <w:rFonts w:hint="eastAsia" w:ascii="宋体" w:hAnsi="宋体" w:cs="宋体"/>
          <w:sz w:val="24"/>
        </w:rPr>
        <w:t>月</w:t>
      </w:r>
      <w:r>
        <w:rPr>
          <w:rFonts w:hint="eastAsia" w:ascii="宋体" w:hAnsi="宋体" w:cs="宋体"/>
          <w:sz w:val="24"/>
          <w:lang w:val="en-US" w:eastAsia="zh-CN"/>
        </w:rPr>
        <w:t>13</w:t>
      </w:r>
      <w:r>
        <w:rPr>
          <w:rFonts w:hint="eastAsia" w:ascii="宋体" w:hAnsi="宋体" w:cs="宋体"/>
          <w:sz w:val="24"/>
        </w:rPr>
        <w:t>日，</w:t>
      </w:r>
      <w:bookmarkEnd w:id="0"/>
      <w:r>
        <w:rPr>
          <w:rFonts w:hint="eastAsia" w:ascii="宋体" w:hAnsi="宋体" w:cs="宋体"/>
          <w:sz w:val="24"/>
        </w:rPr>
        <w:t>中标人接到中标通知书即日准备进场施工。</w:t>
      </w:r>
    </w:p>
    <w:p>
      <w:pPr>
        <w:spacing w:line="360" w:lineRule="auto"/>
        <w:ind w:firstLine="480" w:firstLineChars="200"/>
        <w:jc w:val="both"/>
        <w:rPr>
          <w:rFonts w:ascii="宋体" w:cs="宋体"/>
          <w:sz w:val="24"/>
        </w:rPr>
      </w:pPr>
      <w:r>
        <w:rPr>
          <w:rFonts w:hint="eastAsia" w:ascii="宋体" w:hAnsi="宋体" w:cs="宋体"/>
          <w:sz w:val="24"/>
        </w:rPr>
        <w:t>三、质量要求：合格。</w:t>
      </w:r>
    </w:p>
    <w:p>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2023</w:t>
      </w:r>
      <w:bookmarkStart w:id="1" w:name="_GoBack"/>
      <w:bookmarkEnd w:id="1"/>
      <w:r>
        <w:rPr>
          <w:rFonts w:hint="eastAsia" w:ascii="宋体" w:hAnsi="宋体" w:cs="宋体"/>
          <w:sz w:val="24"/>
          <w:highlight w:val="yellow"/>
        </w:rPr>
        <w:t>年</w:t>
      </w:r>
      <w:r>
        <w:rPr>
          <w:rFonts w:hint="eastAsia" w:ascii="宋体" w:hAnsi="宋体" w:cs="宋体"/>
          <w:sz w:val="24"/>
          <w:highlight w:val="yellow"/>
          <w:lang w:val="en-US" w:eastAsia="zh-CN"/>
        </w:rPr>
        <w:t>02</w:t>
      </w:r>
      <w:r>
        <w:rPr>
          <w:rFonts w:hint="eastAsia" w:ascii="宋体" w:hAnsi="宋体" w:cs="宋体"/>
          <w:sz w:val="24"/>
          <w:highlight w:val="yellow"/>
        </w:rPr>
        <w:t>月</w:t>
      </w:r>
      <w:r>
        <w:rPr>
          <w:rFonts w:hint="eastAsia" w:ascii="宋体" w:hAnsi="宋体" w:cs="宋体"/>
          <w:sz w:val="24"/>
          <w:highlight w:val="yellow"/>
          <w:lang w:val="en-US" w:eastAsia="zh-CN"/>
        </w:rPr>
        <w:t>03</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5"/>
          <w:rFonts w:hint="eastAsia" w:ascii="宋体" w:hAnsi="宋体" w:cs="宋体"/>
          <w:color w:val="auto"/>
          <w:sz w:val="24"/>
          <w:lang w:eastAsia="zh-CN"/>
        </w:rPr>
        <w:t>箱</w:t>
      </w:r>
      <w:r>
        <w:rPr>
          <w:rFonts w:hint="eastAsia" w:ascii="宋体" w:hAnsi="宋体" w:cs="宋体"/>
          <w:sz w:val="24"/>
        </w:rPr>
        <w:t>名称字母全部为英文小写）。</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pPr>
        <w:spacing w:line="360" w:lineRule="auto"/>
        <w:ind w:firstLine="480" w:firstLineChars="200"/>
        <w:jc w:val="left"/>
        <w:rPr>
          <w:rFonts w:hint="eastAsia" w:ascii="宋体" w:hAnsi="宋体" w:cs="宋体"/>
          <w:sz w:val="24"/>
        </w:rPr>
      </w:pPr>
      <w:r>
        <w:rPr>
          <w:rFonts w:hint="eastAsia" w:ascii="宋体" w:hAnsi="宋体" w:cs="宋体"/>
          <w:sz w:val="24"/>
        </w:rPr>
        <w:t>4、投标人具备建筑或市政施工承包三级以上资质（含三级），具备建筑施工安全生产许可证，具备二级及以上建筑、市政注册建造师，具备现场专职安全员。</w:t>
      </w:r>
    </w:p>
    <w:p>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：人民币</w:t>
      </w:r>
      <w:r>
        <w:rPr>
          <w:rFonts w:hint="eastAsia" w:ascii="宋体" w:hAnsi="宋体" w:cs="宋体"/>
          <w:sz w:val="24"/>
          <w:lang w:val="en-US" w:eastAsia="zh-CN"/>
        </w:rPr>
        <w:t>74000.00</w:t>
      </w:r>
      <w:r>
        <w:rPr>
          <w:rFonts w:hint="eastAsia" w:ascii="宋体" w:hAnsi="宋体" w:cs="宋体"/>
          <w:sz w:val="24"/>
        </w:rPr>
        <w:t>元（</w:t>
      </w:r>
      <w:r>
        <w:rPr>
          <w:rFonts w:hint="eastAsia" w:ascii="宋体" w:hAnsi="宋体" w:cs="宋体"/>
          <w:sz w:val="24"/>
          <w:highlight w:val="yellow"/>
          <w:lang w:val="en-US" w:eastAsia="zh-CN"/>
        </w:rPr>
        <w:t>若本次采购报价超过甲方预算，甲方有权重新询价</w:t>
      </w:r>
      <w:r>
        <w:rPr>
          <w:rFonts w:hint="eastAsia" w:ascii="宋体" w:hAnsi="宋体" w:cs="宋体"/>
          <w:sz w:val="24"/>
        </w:rPr>
        <w:t>）。</w:t>
      </w:r>
    </w:p>
    <w:p>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、报价文件要求：</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w:t>
      </w:r>
      <w:r>
        <w:rPr>
          <w:rFonts w:hint="eastAsia" w:ascii="宋体" w:hAnsi="宋体" w:cs="宋体"/>
          <w:sz w:val="24"/>
          <w:highlight w:val="none"/>
          <w:lang w:eastAsia="zh-CN"/>
        </w:rPr>
        <w:t>建筑业企业</w:t>
      </w:r>
      <w:r>
        <w:rPr>
          <w:rFonts w:hint="eastAsia" w:ascii="宋体" w:hAnsi="宋体" w:cs="宋体"/>
          <w:sz w:val="24"/>
          <w:highlight w:val="none"/>
        </w:rPr>
        <w:t>资质证书；</w:t>
      </w:r>
      <w:r>
        <w:rPr>
          <w:rFonts w:hint="eastAsia" w:ascii="宋体" w:hAnsi="宋体" w:cs="宋体"/>
          <w:sz w:val="24"/>
          <w:highlight w:val="none"/>
          <w:lang w:eastAsia="zh-CN"/>
        </w:rPr>
        <w:t>项目经理</w:t>
      </w:r>
      <w:r>
        <w:rPr>
          <w:rFonts w:hint="eastAsia" w:ascii="宋体" w:hAnsi="宋体" w:cs="宋体"/>
          <w:sz w:val="24"/>
          <w:highlight w:val="none"/>
        </w:rPr>
        <w:t>建造师证书；</w:t>
      </w:r>
      <w:r>
        <w:rPr>
          <w:rFonts w:hint="eastAsia" w:ascii="宋体" w:hAnsi="宋体" w:cs="宋体"/>
          <w:sz w:val="24"/>
          <w:highlight w:val="none"/>
          <w:lang w:eastAsia="zh-CN"/>
        </w:rPr>
        <w:t>安全员</w:t>
      </w:r>
      <w:r>
        <w:rPr>
          <w:rFonts w:hint="eastAsia" w:ascii="宋体" w:hAnsi="宋体" w:cs="宋体"/>
          <w:sz w:val="24"/>
          <w:highlight w:val="none"/>
          <w:lang w:val="en-US" w:eastAsia="zh-CN"/>
        </w:rPr>
        <w:t>C证</w:t>
      </w:r>
      <w:r>
        <w:rPr>
          <w:rFonts w:hint="eastAsia" w:ascii="宋体" w:hAnsi="宋体" w:cs="宋体"/>
          <w:sz w:val="24"/>
          <w:highlight w:val="none"/>
          <w:lang w:eastAsia="zh-CN"/>
        </w:rPr>
        <w:t>证书；依法缴纳税收的记录（</w:t>
      </w:r>
      <w:r>
        <w:rPr>
          <w:rFonts w:hint="eastAsia" w:ascii="宋体" w:hAnsi="宋体" w:cs="宋体"/>
          <w:sz w:val="24"/>
          <w:highlight w:val="none"/>
          <w:lang w:val="en-US" w:eastAsia="zh-CN"/>
        </w:rPr>
        <w:t>2022年内</w:t>
      </w:r>
      <w:r>
        <w:rPr>
          <w:rFonts w:hint="eastAsia" w:ascii="宋体" w:hAnsi="宋体" w:cs="宋体"/>
          <w:sz w:val="24"/>
          <w:highlight w:val="none"/>
          <w:lang w:eastAsia="zh-CN"/>
        </w:rPr>
        <w:t>三个月【税收所属日期】）；无不良信用查询记录；承诺书（具体格式详见附录）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yellow"/>
          <w:lang w:eastAsia="zh-CN"/>
        </w:rPr>
        <w:t>压缩包必须以项目名称命名，报价单位邮箱名尽量以单位名称命名！</w:t>
      </w:r>
      <w:r>
        <w:rPr>
          <w:rFonts w:hint="eastAsia" w:ascii="宋体" w:hAnsi="宋体" w:cs="宋体"/>
          <w:sz w:val="24"/>
          <w:lang w:eastAsia="zh-CN"/>
        </w:rPr>
        <w:t>）</w:t>
      </w:r>
    </w:p>
    <w:p>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pPr>
        <w:spacing w:line="360" w:lineRule="auto"/>
        <w:ind w:firstLine="480" w:firstLineChars="200"/>
        <w:jc w:val="left"/>
        <w:rPr>
          <w:rFonts w:hint="eastAsia" w:ascii="宋体" w:hAnsi="宋体" w:cs="宋体"/>
          <w:sz w:val="24"/>
        </w:rPr>
      </w:pPr>
      <w:r>
        <w:rPr>
          <w:rFonts w:hint="eastAsia" w:ascii="宋体" w:hAnsi="宋体" w:cs="宋体"/>
          <w:sz w:val="24"/>
          <w:lang w:eastAsia="zh-CN"/>
        </w:rPr>
        <w:t>九</w:t>
      </w:r>
      <w:r>
        <w:rPr>
          <w:rFonts w:hint="eastAsia" w:ascii="宋体" w:hAnsi="宋体" w:cs="宋体"/>
          <w:sz w:val="24"/>
        </w:rPr>
        <w:t>、计划付款方式</w:t>
      </w:r>
      <w:r>
        <w:rPr>
          <w:rFonts w:ascii="宋体" w:hAnsi="宋体" w:cs="宋体"/>
          <w:sz w:val="24"/>
        </w:rPr>
        <w:t>:</w:t>
      </w:r>
      <w:r>
        <w:rPr>
          <w:rFonts w:hint="eastAsia" w:ascii="宋体" w:hAnsi="宋体" w:cs="宋体"/>
          <w:sz w:val="24"/>
        </w:rPr>
        <w:t>本工程无预付款，工程完工、并经双方初步验收合格后，乙方提供给甲方合法合规、真实有效的增值税专用发票（9%税率），甲方付至合同价60%，工程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pPr>
        <w:spacing w:line="360" w:lineRule="auto"/>
        <w:ind w:firstLine="480" w:firstLineChars="200"/>
        <w:jc w:val="left"/>
        <w:rPr>
          <w:rFonts w:ascii="宋体" w:cs="宋体"/>
          <w:sz w:val="24"/>
        </w:rPr>
      </w:pPr>
      <w:r>
        <w:rPr>
          <w:rFonts w:hint="eastAsia" w:ascii="宋体" w:hAnsi="宋体" w:cs="宋体"/>
          <w:sz w:val="24"/>
        </w:rPr>
        <w:t>联系方式：</w:t>
      </w:r>
    </w:p>
    <w:p>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（请与联系人联系获取图纸和清单）</w:t>
      </w:r>
    </w:p>
    <w:p>
      <w:pPr>
        <w:spacing w:line="360" w:lineRule="auto"/>
        <w:ind w:firstLine="480" w:firstLineChars="200"/>
        <w:jc w:val="left"/>
        <w:rPr>
          <w:rFonts w:hint="default" w:ascii="宋体" w:hAnsi="宋体" w:cs="宋体"/>
          <w:sz w:val="24"/>
          <w:lang w:val="en-US"/>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人：邱先生</w:t>
      </w:r>
      <w:r>
        <w:rPr>
          <w:rFonts w:hint="default" w:ascii="宋体" w:hAnsi="宋体" w:cs="宋体"/>
          <w:sz w:val="24"/>
          <w:lang w:val="en-US" w:eastAsia="zh-CN"/>
        </w:rPr>
        <w:t xml:space="preserve">    </w:t>
      </w:r>
      <w:r>
        <w:rPr>
          <w:rFonts w:hint="eastAsia" w:ascii="宋体" w:hAnsi="宋体" w:cs="宋体"/>
          <w:sz w:val="24"/>
          <w:lang w:val="en-US" w:eastAsia="zh-CN"/>
        </w:rPr>
        <w:t xml:space="preserve">   </w:t>
      </w:r>
      <w:r>
        <w:rPr>
          <w:rFonts w:hint="default" w:ascii="宋体" w:hAnsi="宋体" w:cs="宋体"/>
          <w:sz w:val="24"/>
          <w:lang w:val="en-US" w:eastAsia="zh-CN"/>
        </w:rPr>
        <w:t>电话：</w:t>
      </w:r>
      <w:r>
        <w:rPr>
          <w:rFonts w:hint="eastAsia" w:ascii="宋体" w:hAnsi="宋体" w:cs="宋体"/>
          <w:sz w:val="24"/>
          <w:lang w:val="en-US" w:eastAsia="zh-CN"/>
        </w:rPr>
        <w:t>18205130655</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jc w:val="right"/>
        <w:textAlignment w:val="auto"/>
        <w:rPr>
          <w:rFonts w:hint="eastAsia"/>
          <w:lang w:val="en-US" w:eastAsia="zh-CN"/>
        </w:rPr>
      </w:pPr>
      <w:r>
        <w:rPr>
          <w:rFonts w:hint="eastAsia" w:ascii="宋体" w:hAnsi="宋体" w:cs="宋体"/>
          <w:sz w:val="24"/>
        </w:rPr>
        <w:t>连云港工业投资集团供电工程分公司</w:t>
      </w:r>
      <w:r>
        <w:rPr>
          <w:rFonts w:ascii="宋体" w:hAnsi="宋体" w:cs="宋体"/>
          <w:sz w:val="24"/>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auto"/>
        <w:ind w:right="560" w:firstLine="480" w:firstLineChars="200"/>
        <w:jc w:val="center"/>
        <w:textAlignment w:val="auto"/>
        <w:rPr>
          <w:rFonts w:hint="eastAsia" w:ascii="宋体" w:hAnsi="宋体" w:cs="宋体"/>
          <w:sz w:val="24"/>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23</w:t>
      </w:r>
      <w:r>
        <w:rPr>
          <w:rFonts w:hint="eastAsia" w:ascii="宋体" w:hAnsi="宋体" w:cs="宋体"/>
          <w:sz w:val="24"/>
        </w:rPr>
        <w:t>年</w:t>
      </w:r>
      <w:r>
        <w:rPr>
          <w:rFonts w:hint="eastAsia" w:ascii="宋体" w:hAnsi="宋体" w:cs="宋体"/>
          <w:sz w:val="24"/>
          <w:lang w:val="en-US" w:eastAsia="zh-CN"/>
        </w:rPr>
        <w:t>02</w:t>
      </w:r>
      <w:r>
        <w:rPr>
          <w:rFonts w:hint="eastAsia" w:ascii="宋体" w:hAnsi="宋体" w:cs="宋体"/>
          <w:sz w:val="24"/>
        </w:rPr>
        <w:t>月</w:t>
      </w:r>
      <w:r>
        <w:rPr>
          <w:rFonts w:hint="eastAsia" w:ascii="宋体" w:hAnsi="宋体" w:cs="宋体"/>
          <w:sz w:val="24"/>
          <w:lang w:val="en-US" w:eastAsia="zh-CN"/>
        </w:rPr>
        <w:t>02</w:t>
      </w:r>
      <w:r>
        <w:rPr>
          <w:rFonts w:hint="eastAsia" w:ascii="宋体" w:hAnsi="宋体" w:cs="宋体"/>
          <w:sz w:val="24"/>
        </w:rPr>
        <w:t>日</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pStyle w:val="2"/>
        <w:ind w:left="0" w:leftChars="0" w:firstLine="0" w:firstLineChars="0"/>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5、建筑业企业资质证书；项目经理建造师证书；安全员C证证书；（复印件加盖公章）</w:t>
      </w:r>
    </w:p>
    <w:p>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6、依法缴纳税收的记录（2022年内三个月【税收所属日期】）（加盖公章）</w:t>
      </w:r>
    </w:p>
    <w:p>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w:t>
      </w: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spacing w:line="360" w:lineRule="auto"/>
        <w:ind w:right="560"/>
        <w:jc w:val="both"/>
        <w:rPr>
          <w:rFonts w:hint="eastAsia" w:ascii="宋体" w:hAnsi="宋体" w:cs="宋体"/>
          <w:sz w:val="24"/>
        </w:rPr>
      </w:pPr>
    </w:p>
    <w:p>
      <w:pPr>
        <w:pStyle w:val="2"/>
        <w:ind w:left="0" w:leftChars="0" w:firstLine="0" w:firstLineChars="0"/>
        <w:rPr>
          <w:rFonts w:hint="eastAsia" w:ascii="宋体" w:hAnsi="宋体" w:cs="宋体"/>
          <w:sz w:val="24"/>
        </w:rPr>
      </w:pPr>
    </w:p>
    <w:p>
      <w:pPr>
        <w:pStyle w:val="2"/>
        <w:rPr>
          <w:rFonts w:hint="eastAsia" w:ascii="宋体" w:hAnsi="宋体" w:cs="宋体"/>
          <w:sz w:val="24"/>
        </w:rPr>
      </w:pPr>
    </w:p>
    <w:p>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7"/>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pPr>
        <w:numPr>
          <w:ilvl w:val="0"/>
          <w:numId w:val="0"/>
        </w:numPr>
        <w:tabs>
          <w:tab w:val="left" w:pos="426"/>
        </w:tabs>
        <w:bidi w:val="0"/>
        <w:snapToGrid w:val="0"/>
        <w:spacing w:line="360" w:lineRule="auto"/>
        <w:ind w:leftChars="0"/>
        <w:rPr>
          <w:rFonts w:hint="eastAsia"/>
          <w:b/>
          <w:bCs/>
          <w:szCs w:val="22"/>
          <w:lang w:eastAsia="zh-CN"/>
        </w:rPr>
      </w:pPr>
    </w:p>
    <w:p>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w:t>
      </w:r>
      <w:r>
        <w:rPr>
          <w:rFonts w:hint="eastAsia"/>
          <w:b/>
          <w:bCs/>
          <w:highlight w:val="yellow"/>
          <w:lang w:eastAsia="zh-CN"/>
        </w:rPr>
        <w:t>包含建筑（安装）工程一切险及安全生产责任险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pPr>
        <w:autoSpaceDE w:val="0"/>
        <w:autoSpaceDN w:val="0"/>
        <w:adjustRightInd w:val="0"/>
        <w:ind w:left="424" w:leftChars="202" w:firstLine="492" w:firstLineChars="176"/>
        <w:jc w:val="center"/>
        <w:outlineLvl w:val="2"/>
        <w:rPr>
          <w:rFonts w:asciiTheme="minorEastAsia" w:hAnsiTheme="minorEastAsia" w:eastAsiaTheme="minorEastAsia"/>
          <w:color w:val="000000" w:themeColor="text1"/>
          <w:kern w:val="0"/>
          <w:sz w:val="28"/>
          <w:szCs w:val="28"/>
          <w14:textFill>
            <w14:solidFill>
              <w14:schemeClr w14:val="tx1"/>
            </w14:solidFill>
          </w14:textFill>
        </w:rPr>
      </w:pP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pPr>
        <w:pStyle w:val="2"/>
        <w:rPr>
          <w:rFonts w:hint="eastAsia"/>
          <w:lang w:eastAsia="zh-CN"/>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pPr>
        <w:numPr>
          <w:ilvl w:val="0"/>
          <w:numId w:val="2"/>
        </w:numPr>
        <w:spacing w:line="360" w:lineRule="auto"/>
        <w:ind w:left="469" w:leftChars="0" w:firstLine="371" w:firstLineChars="0"/>
        <w:rPr>
          <w:rFonts w:hint="eastAsia"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pPr>
        <w:numPr>
          <w:ilvl w:val="0"/>
          <w:numId w:val="0"/>
        </w:numPr>
        <w:spacing w:line="360" w:lineRule="auto"/>
        <w:ind w:left="840" w:leftChars="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asciiTheme="minorEastAsia" w:hAnsiTheme="minorEastAsia" w:eastAsiaTheme="minorEastAsia"/>
          <w:b/>
          <w:bCs/>
          <w:color w:val="000000" w:themeColor="text1"/>
          <w:szCs w:val="21"/>
          <w:lang w:val="en-US" w:eastAsia="zh-CN"/>
          <w14:textFill>
            <w14:solidFill>
              <w14:schemeClr w14:val="tx1"/>
            </w14:solidFill>
          </w14:textFill>
        </w:rPr>
        <w:t>2、</w:t>
      </w:r>
      <w:r>
        <w:rPr>
          <w:rFonts w:hint="eastAsia" w:asciiTheme="minorEastAsia" w:hAnsiTheme="minorEastAsia" w:eastAsiaTheme="minorEastAsia"/>
          <w:b/>
          <w:bCs/>
          <w:color w:val="000000" w:themeColor="text1"/>
          <w:szCs w:val="21"/>
          <w:highlight w:val="yellow"/>
          <w:lang w:val="en-US" w:eastAsia="zh-CN"/>
          <w14:textFill>
            <w14:solidFill>
              <w14:schemeClr w14:val="tx1"/>
            </w14:solidFill>
          </w14:textFill>
        </w:rPr>
        <w:t>报价人需自行投保建筑（安装）工程一切险及安全生产责任险</w:t>
      </w: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7"/>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15"/>
        <w:gridCol w:w="1820"/>
        <w:gridCol w:w="1005"/>
        <w:gridCol w:w="1065"/>
        <w:gridCol w:w="1212"/>
        <w:gridCol w:w="1269"/>
        <w:gridCol w:w="12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93" w:hRule="atLeast"/>
        </w:trPr>
        <w:tc>
          <w:tcPr>
            <w:tcW w:w="428" w:type="pct"/>
            <w:tcMar>
              <w:left w:w="85"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1089"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名称</w:t>
            </w:r>
          </w:p>
        </w:tc>
        <w:tc>
          <w:tcPr>
            <w:tcW w:w="601"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637"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725" w:type="pct"/>
            <w:tcMar>
              <w:left w:w="170" w:type="dxa"/>
              <w:right w:w="85" w:type="dxa"/>
            </w:tcMar>
            <w:vAlign w:val="center"/>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75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759" w:type="pct"/>
            <w:tcMar>
              <w:left w:w="170" w:type="dxa"/>
              <w:right w:w="85" w:type="dxa"/>
            </w:tcMar>
            <w:vAlign w:val="center"/>
          </w:tcPr>
          <w:p>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428" w:type="pct"/>
            <w:tcMar>
              <w:left w:w="85" w:type="dxa"/>
              <w:right w:w="85" w:type="dxa"/>
            </w:tcMar>
            <w:vAlign w:val="bottom"/>
          </w:tcPr>
          <w:p>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108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01"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37"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25"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2118" w:type="pct"/>
            <w:gridSpan w:val="3"/>
            <w:tcMar>
              <w:left w:w="85" w:type="dxa"/>
              <w:right w:w="85" w:type="dxa"/>
            </w:tcMar>
            <w:vAlign w:val="center"/>
          </w:tcPr>
          <w:p>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2121" w:type="pct"/>
            <w:gridSpan w:val="3"/>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59" w:type="pct"/>
            <w:tcMar>
              <w:left w:w="170" w:type="dxa"/>
              <w:right w:w="85" w:type="dxa"/>
            </w:tcMar>
            <w:vAlign w:val="bottom"/>
          </w:tcPr>
          <w:p>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pPr>
        <w:spacing w:line="400" w:lineRule="exact"/>
        <w:ind w:left="424" w:leftChars="202" w:firstLine="422" w:firstLineChars="176"/>
        <w:rPr>
          <w:rFonts w:asciiTheme="minorEastAsia" w:hAnsiTheme="minorEastAsia" w:eastAsiaTheme="minorEastAsia"/>
          <w:sz w:val="24"/>
        </w:rPr>
      </w:pPr>
    </w:p>
    <w:p>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w:t>
      </w:r>
      <w:r>
        <w:rPr>
          <w:rFonts w:hint="eastAsia" w:ascii="宋体" w:hAnsi="宋体" w:cs="宋体"/>
          <w:b/>
          <w:bCs/>
          <w:sz w:val="36"/>
          <w:szCs w:val="36"/>
          <w:highlight w:val="yellow"/>
          <w:lang w:val="en-US" w:eastAsia="zh-CN"/>
        </w:rPr>
        <w:t>加盖公章</w:t>
      </w:r>
      <w:r>
        <w:rPr>
          <w:rFonts w:hint="eastAsia" w:ascii="宋体" w:hAnsi="宋体" w:cs="宋体"/>
          <w:b/>
          <w:bCs/>
          <w:sz w:val="36"/>
          <w:szCs w:val="36"/>
          <w:lang w:val="en-US" w:eastAsia="zh-CN"/>
        </w:rPr>
        <w:t>）</w:t>
      </w: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widowControl/>
        <w:jc w:val="both"/>
        <w:rPr>
          <w:rFonts w:hint="eastAsia"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pPr>
        <w:bidi w:val="0"/>
        <w:jc w:val="center"/>
        <w:rPr>
          <w:b/>
          <w:sz w:val="36"/>
        </w:rPr>
      </w:pPr>
    </w:p>
    <w:p>
      <w:pPr>
        <w:bidi w:val="0"/>
        <w:spacing w:line="440" w:lineRule="exact"/>
        <w:ind w:firstLine="612"/>
        <w:rPr>
          <w:sz w:val="24"/>
          <w:u w:val="single"/>
        </w:rPr>
      </w:pPr>
      <w:r>
        <w:rPr>
          <w:sz w:val="24"/>
        </w:rPr>
        <w:t>单位名称：</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单位性质：</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地    址：</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bidi w:val="0"/>
        <w:spacing w:line="440" w:lineRule="exact"/>
        <w:ind w:firstLine="610"/>
        <w:rPr>
          <w:sz w:val="24"/>
        </w:rPr>
      </w:pPr>
    </w:p>
    <w:p>
      <w:pPr>
        <w:bidi w:val="0"/>
        <w:spacing w:line="440" w:lineRule="exact"/>
        <w:ind w:firstLine="610"/>
        <w:rPr>
          <w:sz w:val="24"/>
          <w:u w:val="single"/>
        </w:rPr>
      </w:pPr>
      <w:r>
        <w:rPr>
          <w:sz w:val="24"/>
        </w:rPr>
        <w:t>经营期限：</w:t>
      </w:r>
      <w:r>
        <w:rPr>
          <w:sz w:val="24"/>
          <w:u w:val="single"/>
        </w:rPr>
        <w:t xml:space="preserve">                                             </w:t>
      </w:r>
    </w:p>
    <w:p>
      <w:pPr>
        <w:bidi w:val="0"/>
        <w:spacing w:line="440" w:lineRule="exact"/>
        <w:ind w:firstLine="610"/>
        <w:rPr>
          <w:sz w:val="24"/>
        </w:rPr>
      </w:pPr>
    </w:p>
    <w:p>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pPr>
        <w:bidi w:val="0"/>
        <w:spacing w:line="440" w:lineRule="exact"/>
        <w:ind w:firstLine="610"/>
        <w:rPr>
          <w:sz w:val="24"/>
        </w:rPr>
      </w:pPr>
    </w:p>
    <w:p>
      <w:pPr>
        <w:bidi w:val="0"/>
        <w:spacing w:line="440" w:lineRule="exact"/>
        <w:ind w:firstLine="610"/>
        <w:rPr>
          <w:sz w:val="24"/>
        </w:rPr>
      </w:pPr>
      <w:r>
        <w:rPr>
          <w:sz w:val="24"/>
        </w:rPr>
        <w:t>系</w:t>
      </w:r>
      <w:r>
        <w:rPr>
          <w:sz w:val="24"/>
          <w:u w:val="single"/>
        </w:rPr>
        <w:t xml:space="preserve">          （投标人单位名称）         </w:t>
      </w:r>
      <w:r>
        <w:rPr>
          <w:sz w:val="24"/>
        </w:rPr>
        <w:t>的法定代表人。</w:t>
      </w:r>
    </w:p>
    <w:p>
      <w:pPr>
        <w:bidi w:val="0"/>
        <w:spacing w:line="440" w:lineRule="exact"/>
        <w:ind w:firstLine="610"/>
        <w:rPr>
          <w:sz w:val="24"/>
        </w:rPr>
      </w:pPr>
    </w:p>
    <w:p>
      <w:pPr>
        <w:bidi w:val="0"/>
        <w:spacing w:line="360" w:lineRule="auto"/>
        <w:ind w:firstLine="610"/>
        <w:rPr>
          <w:rFonts w:hint="eastAsia"/>
          <w:sz w:val="24"/>
        </w:rPr>
      </w:pPr>
      <w:r>
        <w:rPr>
          <w:sz w:val="24"/>
        </w:rPr>
        <w:t>特此证明。</w:t>
      </w:r>
    </w:p>
    <w:p>
      <w:pPr>
        <w:tabs>
          <w:tab w:val="left" w:pos="720"/>
          <w:tab w:val="left" w:pos="900"/>
        </w:tabs>
        <w:bidi w:val="0"/>
        <w:spacing w:line="360" w:lineRule="auto"/>
        <w:ind w:firstLine="590"/>
        <w:rPr>
          <w:b/>
          <w:sz w:val="24"/>
        </w:rPr>
      </w:pPr>
      <w:r>
        <w:rPr>
          <w:rFonts w:hint="eastAsia"/>
          <w:b/>
          <w:sz w:val="24"/>
        </w:rPr>
        <w:t>附法人身份证复印件</w:t>
      </w:r>
    </w:p>
    <w:p>
      <w:pPr>
        <w:bidi w:val="0"/>
        <w:spacing w:line="440" w:lineRule="exact"/>
        <w:ind w:firstLine="610"/>
        <w:rPr>
          <w:rFonts w:hint="eastAsia"/>
          <w:sz w:val="24"/>
        </w:rPr>
      </w:pPr>
    </w:p>
    <w:p>
      <w:pPr>
        <w:bidi w:val="0"/>
        <w:spacing w:line="440" w:lineRule="exact"/>
        <w:rPr>
          <w:rFonts w:hint="eastAsia"/>
          <w:sz w:val="24"/>
        </w:rPr>
      </w:pPr>
    </w:p>
    <w:p>
      <w:pPr>
        <w:bidi w:val="0"/>
        <w:spacing w:line="440" w:lineRule="exact"/>
        <w:ind w:firstLine="610"/>
        <w:rPr>
          <w:rFonts w:hint="eastAsia"/>
          <w:sz w:val="24"/>
        </w:rPr>
      </w:pPr>
    </w:p>
    <w:p>
      <w:pPr>
        <w:tabs>
          <w:tab w:val="left" w:pos="720"/>
          <w:tab w:val="left" w:pos="900"/>
        </w:tabs>
        <w:bidi w:val="0"/>
        <w:spacing w:line="440" w:lineRule="exact"/>
        <w:rPr>
          <w:sz w:val="24"/>
        </w:rPr>
      </w:pPr>
    </w:p>
    <w:p>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pPr>
        <w:tabs>
          <w:tab w:val="left" w:pos="720"/>
          <w:tab w:val="left" w:pos="900"/>
        </w:tabs>
        <w:bidi w:val="0"/>
        <w:spacing w:line="440" w:lineRule="exact"/>
        <w:rPr>
          <w:sz w:val="24"/>
        </w:rPr>
      </w:pPr>
      <w:r>
        <w:rPr>
          <w:sz w:val="24"/>
        </w:rPr>
        <w:tab/>
      </w:r>
    </w:p>
    <w:p>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tabs>
          <w:tab w:val="left" w:pos="720"/>
          <w:tab w:val="left" w:pos="900"/>
        </w:tabs>
        <w:bidi w:val="0"/>
        <w:ind w:left="1078"/>
        <w:rPr>
          <w:rFonts w:hint="eastAsia"/>
          <w:sz w:val="24"/>
        </w:rPr>
      </w:pPr>
    </w:p>
    <w:p>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5、建筑业企业资质证书；项目经理建造师证书；安全员C证证书；（复印件加盖公章）</w:t>
      </w:r>
    </w:p>
    <w:p>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6、依法缴纳税收的记录（2022年内三个月【税收所属日期】）（加盖公章）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无不良信用查询记录查询（国家企业信用信息公示系统http://www.gsxt.gov.cn/index.html（加盖公章））</w:t>
      </w:r>
    </w:p>
    <w:p>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pPr>
        <w:numPr>
          <w:ilvl w:val="0"/>
          <w:numId w:val="0"/>
        </w:numPr>
        <w:spacing w:line="360" w:lineRule="auto"/>
        <w:ind w:right="560" w:rightChars="0"/>
        <w:jc w:val="both"/>
      </w:pPr>
      <w:r>
        <w:rPr>
          <w:sz w:val="21"/>
        </w:rPr>
        <mc:AlternateContent>
          <mc:Choice Requires="wps">
            <w:drawing>
              <wp:anchor distT="0" distB="0" distL="114300" distR="114300" simplePos="0" relativeHeight="251659264" behindDoc="0" locked="0" layoutInCell="1" allowOverlap="1">
                <wp:simplePos x="0" y="0"/>
                <wp:positionH relativeFrom="column">
                  <wp:posOffset>3492500</wp:posOffset>
                </wp:positionH>
                <wp:positionV relativeFrom="paragraph">
                  <wp:posOffset>1518920</wp:posOffset>
                </wp:positionV>
                <wp:extent cx="1636395" cy="433070"/>
                <wp:effectExtent l="12700" t="12700" r="27305" b="3048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75pt;margin-top:119.6pt;height:34.1pt;width:128.85pt;z-index:251659264;v-text-anchor:middle;mso-width-relative:page;mso-height-relative:page;" filled="f" stroked="t" coordsize="21600,21600" o:gfxdata="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SkYSv9kAAAALAQAADwAAAAAAAAABACAAAAAiAAAAZHJzL2Rvd25yZXYueG1sUEsBAhQAFAAA&#10;AAgAh07iQLABVpiZAgAABAUAAA4AAAAAAAAAAQAgAAAAKAEAAGRycy9lMm9Eb2MueG1sUEsFBgAA&#10;AAAGAAYAWQEAADMGAAAAAA==&#10;">
                <v:fill on="f" focussize="0,0"/>
                <v:stroke weight="2pt" color="#254061 [1604]" joinstyle="round"/>
                <v:imagedata o:title=""/>
                <o:lock v:ext="edit" aspectratio="f"/>
                <v:textbox>
                  <w:txbxContent>
                    <w:p>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3986530</wp:posOffset>
                </wp:positionH>
                <wp:positionV relativeFrom="paragraph">
                  <wp:posOffset>1109345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3.9pt;margin-top:87.35pt;height:30.7pt;width:19.05pt;z-index:251661312;v-text-anchor:middle;mso-width-relative:page;mso-height-relative:page;" fillcolor="#C00000" filled="t" stroked="t" coordsize="21600,21600" o:gfxdata="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GLWDMD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pPr>
                        <w:jc w:val="center"/>
                      </w:pPr>
                    </w:p>
                  </w:txbxContent>
                </v:textbox>
              </v:shape>
            </w:pict>
          </mc:Fallback>
        </mc:AlternateContent>
      </w:r>
      <w:r>
        <w:drawing>
          <wp:inline distT="0" distB="0" distL="114300" distR="114300">
            <wp:extent cx="5269865" cy="2842260"/>
            <wp:effectExtent l="0" t="0" r="698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2842260"/>
                    </a:xfrm>
                    <a:prstGeom prst="rect">
                      <a:avLst/>
                    </a:prstGeom>
                    <a:noFill/>
                    <a:ln>
                      <a:noFill/>
                    </a:ln>
                  </pic:spPr>
                </pic:pic>
              </a:graphicData>
            </a:graphic>
          </wp:inline>
        </w:drawing>
      </w:r>
    </w:p>
    <w:p>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2418715</wp:posOffset>
                </wp:positionH>
                <wp:positionV relativeFrom="paragraph">
                  <wp:posOffset>1442085</wp:posOffset>
                </wp:positionV>
                <wp:extent cx="1186815" cy="519430"/>
                <wp:effectExtent l="12700" t="12700" r="19685" b="2032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0.45pt;margin-top:113.55pt;height:40.9pt;width:93.45pt;z-index:251660288;v-text-anchor:middle;mso-width-relative:page;mso-height-relative:page;" filled="f" stroked="t" coordsize="21600,21600" o:gfxdata="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gF6mbbAAAACwEAAA8A&#10;AAAAAAAAAQAgAAAAIgAAAGRycy9kb3ducmV2LnhtbFBLAQIUABQAAAAIAIdO4kAeehbshgIAAO0E&#10;AAAOAAAAAAAAAAEAIAAAACoBAABkcnMvZTJvRG9jLnhtbFBLBQYAAAAABgAGAFkBAAAiBgAAAAA=&#10;">
                <v:fill on="f" focussize="0,0"/>
                <v:stroke weight="2pt" color="#10243F [1615]" joinstyle="round"/>
                <v:imagedata o:title=""/>
                <o:lock v:ext="edit" aspectratio="f"/>
                <v:textbox>
                  <w:txbxContent>
                    <w:p>
                      <w:pPr>
                        <w:jc w:val="center"/>
                      </w:pPr>
                    </w:p>
                  </w:txbxContent>
                </v:textbox>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2999105</wp:posOffset>
                </wp:positionH>
                <wp:positionV relativeFrom="paragraph">
                  <wp:posOffset>975995</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36.15pt;margin-top:76.85pt;height:35.45pt;width:21.15pt;z-index:251662336;v-text-anchor:middle;mso-width-relative:page;mso-height-relative:page;" fillcolor="#C00000" filled="t" stroked="t" coordsize="21600,21600" o:gfxdata="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MyYxi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pPr>
                        <w:jc w:val="center"/>
                      </w:pPr>
                    </w:p>
                  </w:txbxContent>
                </v:textbox>
              </v:shape>
            </w:pict>
          </mc:Fallback>
        </mc:AlternateContent>
      </w:r>
      <w:r>
        <w:rPr>
          <w:rFonts w:hint="eastAsia"/>
          <w:lang w:eastAsia="zh-CN"/>
        </w:rPr>
        <w:drawing>
          <wp:inline distT="0" distB="0" distL="114300" distR="114300">
            <wp:extent cx="5274945" cy="2622550"/>
            <wp:effectExtent l="0" t="0" r="1905" b="6350"/>
            <wp:docPr id="2" name="图片 2" descr="Z)~Z0%N505$3ZU)0%BI)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Z)~Z0%N505$3ZU)0%BI)V[J"/>
                    <pic:cNvPicPr>
                      <a:picLocks noChangeAspect="1"/>
                    </pic:cNvPicPr>
                  </pic:nvPicPr>
                  <pic:blipFill>
                    <a:blip r:embed="rId5"/>
                    <a:stretch>
                      <a:fillRect/>
                    </a:stretch>
                  </pic:blipFill>
                  <pic:spPr>
                    <a:xfrm>
                      <a:off x="0" y="0"/>
                      <a:ext cx="5274945" cy="2622550"/>
                    </a:xfrm>
                    <a:prstGeom prst="rect">
                      <a:avLst/>
                    </a:prstGeom>
                  </pic:spPr>
                </pic:pic>
              </a:graphicData>
            </a:graphic>
          </wp:inline>
        </w:drawing>
      </w:r>
    </w:p>
    <w:p>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承诺书</w:t>
      </w:r>
    </w:p>
    <w:p>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pPr>
        <w:spacing w:line="440" w:lineRule="exact"/>
        <w:ind w:left="424" w:leftChars="202" w:firstLine="422" w:firstLineChars="176"/>
        <w:rPr>
          <w:rFonts w:asciiTheme="minorEastAsia" w:hAnsiTheme="minorEastAsia" w:eastAsiaTheme="minorEastAsia"/>
          <w:sz w:val="24"/>
          <w:szCs w:val="24"/>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369" w:firstLineChars="176"/>
        <w:rPr>
          <w:rFonts w:asciiTheme="minorEastAsia" w:hAnsiTheme="minorEastAsia" w:eastAsiaTheme="minorEastAsia"/>
          <w:szCs w:val="21"/>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pPr>
        <w:spacing w:line="440" w:lineRule="exact"/>
        <w:ind w:left="424" w:leftChars="202" w:firstLine="422" w:firstLineChars="176"/>
        <w:jc w:val="right"/>
        <w:rPr>
          <w:rFonts w:hint="eastAsia" w:asciiTheme="minorEastAsia" w:hAnsiTheme="minorEastAsia" w:eastAsiaTheme="minorEastAsia"/>
          <w:sz w:val="24"/>
          <w:szCs w:val="24"/>
        </w:rPr>
      </w:pPr>
    </w:p>
    <w:p>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widowControl/>
        <w:jc w:val="both"/>
        <w:rPr>
          <w:rFonts w:hint="default" w:ascii="宋体" w:hAnsi="宋体" w:cs="宋体"/>
          <w:b/>
          <w:bCs/>
          <w:sz w:val="36"/>
          <w:szCs w:val="36"/>
          <w:lang w:val="en-US"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b/>
          <w:bCs/>
          <w:sz w:val="36"/>
          <w:szCs w:val="36"/>
          <w:lang w:eastAsia="zh-CN"/>
        </w:rPr>
      </w:pPr>
    </w:p>
    <w:p>
      <w:pPr>
        <w:spacing w:line="360" w:lineRule="auto"/>
        <w:ind w:right="560"/>
        <w:jc w:val="both"/>
        <w:rPr>
          <w:rFonts w:hint="eastAsia" w:ascii="宋体" w:hAnsi="宋体" w:cs="宋体"/>
          <w:sz w:val="24"/>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6D38C"/>
    <w:multiLevelType w:val="singleLevel"/>
    <w:tmpl w:val="A616D38C"/>
    <w:lvl w:ilvl="0" w:tentative="0">
      <w:start w:val="1"/>
      <w:numFmt w:val="decimal"/>
      <w:suff w:val="nothing"/>
      <w:lvlText w:val="%1、"/>
      <w:lvlJc w:val="left"/>
      <w:pPr>
        <w:ind w:left="45"/>
      </w:pPr>
    </w:lvl>
  </w:abstractNum>
  <w:abstractNum w:abstractNumId="1">
    <w:nsid w:val="4C0A466D"/>
    <w:multiLevelType w:val="singleLevel"/>
    <w:tmpl w:val="4C0A466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MDIwODVlYzIzMTkzZjY0MWZmYmE4ZDNiMzgwZTIifQ=="/>
  </w:docVars>
  <w:rsids>
    <w:rsidRoot w:val="004149D2"/>
    <w:rsid w:val="001142A3"/>
    <w:rsid w:val="001E18EB"/>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B20446"/>
    <w:rsid w:val="02654CB1"/>
    <w:rsid w:val="02AA0BB1"/>
    <w:rsid w:val="03836534"/>
    <w:rsid w:val="04964401"/>
    <w:rsid w:val="04A46C34"/>
    <w:rsid w:val="05485881"/>
    <w:rsid w:val="064747B7"/>
    <w:rsid w:val="067A1E38"/>
    <w:rsid w:val="080A06A7"/>
    <w:rsid w:val="09077801"/>
    <w:rsid w:val="0AD75794"/>
    <w:rsid w:val="0B723658"/>
    <w:rsid w:val="0C0E6455"/>
    <w:rsid w:val="0D1C756F"/>
    <w:rsid w:val="0D785E51"/>
    <w:rsid w:val="0E6A08A6"/>
    <w:rsid w:val="0E993CB5"/>
    <w:rsid w:val="0FB232A2"/>
    <w:rsid w:val="102571A5"/>
    <w:rsid w:val="103528C7"/>
    <w:rsid w:val="10447193"/>
    <w:rsid w:val="10685553"/>
    <w:rsid w:val="107D77B2"/>
    <w:rsid w:val="10C71FB9"/>
    <w:rsid w:val="1130123A"/>
    <w:rsid w:val="116417AB"/>
    <w:rsid w:val="11990505"/>
    <w:rsid w:val="11D719B9"/>
    <w:rsid w:val="12377C75"/>
    <w:rsid w:val="12960FB7"/>
    <w:rsid w:val="137F5319"/>
    <w:rsid w:val="13BC4112"/>
    <w:rsid w:val="13FC4B19"/>
    <w:rsid w:val="14057B62"/>
    <w:rsid w:val="141C0605"/>
    <w:rsid w:val="145B0760"/>
    <w:rsid w:val="156863F4"/>
    <w:rsid w:val="16B0772A"/>
    <w:rsid w:val="16BD7DED"/>
    <w:rsid w:val="178640CA"/>
    <w:rsid w:val="17C9440E"/>
    <w:rsid w:val="18721CB8"/>
    <w:rsid w:val="18D21BDA"/>
    <w:rsid w:val="1A684B06"/>
    <w:rsid w:val="1B9625A1"/>
    <w:rsid w:val="1BD25A4D"/>
    <w:rsid w:val="1D4B1478"/>
    <w:rsid w:val="1E127068"/>
    <w:rsid w:val="1F1979A7"/>
    <w:rsid w:val="2091237A"/>
    <w:rsid w:val="209C2412"/>
    <w:rsid w:val="21274065"/>
    <w:rsid w:val="23AE20DF"/>
    <w:rsid w:val="23B51B81"/>
    <w:rsid w:val="24A96F3B"/>
    <w:rsid w:val="25710060"/>
    <w:rsid w:val="258D6F73"/>
    <w:rsid w:val="261E1082"/>
    <w:rsid w:val="2722630B"/>
    <w:rsid w:val="27743463"/>
    <w:rsid w:val="28CD567C"/>
    <w:rsid w:val="292D0766"/>
    <w:rsid w:val="2A19588C"/>
    <w:rsid w:val="2C582C57"/>
    <w:rsid w:val="2C751A6A"/>
    <w:rsid w:val="2CB247E9"/>
    <w:rsid w:val="2D670841"/>
    <w:rsid w:val="2D811081"/>
    <w:rsid w:val="2F005368"/>
    <w:rsid w:val="30A57FC3"/>
    <w:rsid w:val="321A3C3D"/>
    <w:rsid w:val="32747406"/>
    <w:rsid w:val="331128CC"/>
    <w:rsid w:val="33AB2DFB"/>
    <w:rsid w:val="34957179"/>
    <w:rsid w:val="34EB4A02"/>
    <w:rsid w:val="365F3B54"/>
    <w:rsid w:val="376322BC"/>
    <w:rsid w:val="38374B16"/>
    <w:rsid w:val="39993E40"/>
    <w:rsid w:val="3A380A59"/>
    <w:rsid w:val="3A5032E7"/>
    <w:rsid w:val="3A6A792B"/>
    <w:rsid w:val="3AAB5061"/>
    <w:rsid w:val="3B5D4A7E"/>
    <w:rsid w:val="3BA35B70"/>
    <w:rsid w:val="3BC75965"/>
    <w:rsid w:val="3BE765C1"/>
    <w:rsid w:val="3C011D0B"/>
    <w:rsid w:val="3CFC70CA"/>
    <w:rsid w:val="3DD1395F"/>
    <w:rsid w:val="3E5165AD"/>
    <w:rsid w:val="3E9A2461"/>
    <w:rsid w:val="3EDC73DD"/>
    <w:rsid w:val="400144C3"/>
    <w:rsid w:val="40036A20"/>
    <w:rsid w:val="408D0011"/>
    <w:rsid w:val="41BD2505"/>
    <w:rsid w:val="41C41F31"/>
    <w:rsid w:val="42140EA8"/>
    <w:rsid w:val="42734EFD"/>
    <w:rsid w:val="435C6356"/>
    <w:rsid w:val="44B97EFF"/>
    <w:rsid w:val="451F3F2C"/>
    <w:rsid w:val="453254A3"/>
    <w:rsid w:val="45AE2934"/>
    <w:rsid w:val="46AD304F"/>
    <w:rsid w:val="46D633A5"/>
    <w:rsid w:val="482512D8"/>
    <w:rsid w:val="488134C6"/>
    <w:rsid w:val="4A242B72"/>
    <w:rsid w:val="4AD11680"/>
    <w:rsid w:val="4B2844F3"/>
    <w:rsid w:val="4B2B4CF5"/>
    <w:rsid w:val="4DA5179B"/>
    <w:rsid w:val="4DD16AAC"/>
    <w:rsid w:val="4E2E4D4C"/>
    <w:rsid w:val="4F322716"/>
    <w:rsid w:val="51D72A7B"/>
    <w:rsid w:val="51E34706"/>
    <w:rsid w:val="52473DBA"/>
    <w:rsid w:val="535541BB"/>
    <w:rsid w:val="53DD49B3"/>
    <w:rsid w:val="53E56A1C"/>
    <w:rsid w:val="54F76591"/>
    <w:rsid w:val="551A75C7"/>
    <w:rsid w:val="568E3C42"/>
    <w:rsid w:val="599E1B42"/>
    <w:rsid w:val="59A26915"/>
    <w:rsid w:val="5A7259C5"/>
    <w:rsid w:val="5B986BAF"/>
    <w:rsid w:val="5C5F030B"/>
    <w:rsid w:val="5FCA0621"/>
    <w:rsid w:val="5FF80052"/>
    <w:rsid w:val="60171399"/>
    <w:rsid w:val="60AC0C42"/>
    <w:rsid w:val="61A20F78"/>
    <w:rsid w:val="626D15F8"/>
    <w:rsid w:val="63047358"/>
    <w:rsid w:val="63A31AEE"/>
    <w:rsid w:val="66A258D9"/>
    <w:rsid w:val="66C44C07"/>
    <w:rsid w:val="69CC709D"/>
    <w:rsid w:val="6A776E9F"/>
    <w:rsid w:val="6AA13173"/>
    <w:rsid w:val="6AAA4C90"/>
    <w:rsid w:val="6AD432EA"/>
    <w:rsid w:val="6B085AD4"/>
    <w:rsid w:val="6C0A7D97"/>
    <w:rsid w:val="6CA80668"/>
    <w:rsid w:val="6D171304"/>
    <w:rsid w:val="6D197B8B"/>
    <w:rsid w:val="6E123E67"/>
    <w:rsid w:val="6E7764D5"/>
    <w:rsid w:val="6F8D5088"/>
    <w:rsid w:val="6FD05675"/>
    <w:rsid w:val="71487932"/>
    <w:rsid w:val="71FD4A4D"/>
    <w:rsid w:val="720B15F6"/>
    <w:rsid w:val="725256DA"/>
    <w:rsid w:val="76074DF1"/>
    <w:rsid w:val="76097D86"/>
    <w:rsid w:val="76135B49"/>
    <w:rsid w:val="775018D4"/>
    <w:rsid w:val="7A99050A"/>
    <w:rsid w:val="7AE5230C"/>
    <w:rsid w:val="7B1B6C2F"/>
    <w:rsid w:val="7B410C9A"/>
    <w:rsid w:val="7B642211"/>
    <w:rsid w:val="7BBC0535"/>
    <w:rsid w:val="7CAF14B1"/>
    <w:rsid w:val="7CB61BD5"/>
    <w:rsid w:val="7CCE6599"/>
    <w:rsid w:val="7D1943FF"/>
    <w:rsid w:val="7D6360D7"/>
    <w:rsid w:val="7E0D734B"/>
    <w:rsid w:val="7EF6212D"/>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765"/>
      </w:tabs>
      <w:ind w:firstLine="420" w:firstLineChars="200"/>
    </w:pPr>
  </w:style>
  <w:style w:type="paragraph" w:styleId="3">
    <w:name w:val="Body Text Indent"/>
    <w:basedOn w:val="1"/>
    <w:unhideWhenUsed/>
    <w:qFormat/>
    <w:uiPriority w:val="0"/>
    <w:pPr>
      <w:spacing w:after="120"/>
      <w:ind w:left="420" w:leftChars="200"/>
    </w:pPr>
    <w:rPr>
      <w:kern w:val="0"/>
      <w:sz w:val="20"/>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99"/>
    <w:rPr>
      <w:rFonts w:cs="Times New Roman"/>
      <w:b/>
      <w:color w:val="787878"/>
      <w:sz w:val="18"/>
      <w:szCs w:val="18"/>
    </w:rPr>
  </w:style>
  <w:style w:type="character" w:styleId="11">
    <w:name w:val="FollowedHyperlink"/>
    <w:basedOn w:val="9"/>
    <w:qFormat/>
    <w:uiPriority w:val="99"/>
    <w:rPr>
      <w:rFonts w:cs="Times New Roman"/>
      <w:color w:val="666666"/>
      <w:u w:val="none"/>
    </w:rPr>
  </w:style>
  <w:style w:type="character" w:styleId="12">
    <w:name w:val="Emphasis"/>
    <w:basedOn w:val="9"/>
    <w:qFormat/>
    <w:uiPriority w:val="99"/>
    <w:rPr>
      <w:rFonts w:cs="Times New Roman"/>
    </w:rPr>
  </w:style>
  <w:style w:type="character" w:styleId="13">
    <w:name w:val="HTML Definition"/>
    <w:basedOn w:val="9"/>
    <w:qFormat/>
    <w:uiPriority w:val="99"/>
    <w:rPr>
      <w:rFonts w:cs="Times New Roman"/>
    </w:rPr>
  </w:style>
  <w:style w:type="character" w:styleId="14">
    <w:name w:val="HTML Variable"/>
    <w:basedOn w:val="9"/>
    <w:qFormat/>
    <w:uiPriority w:val="99"/>
    <w:rPr>
      <w:rFonts w:cs="Times New Roman"/>
    </w:rPr>
  </w:style>
  <w:style w:type="character" w:styleId="15">
    <w:name w:val="Hyperlink"/>
    <w:basedOn w:val="9"/>
    <w:qFormat/>
    <w:uiPriority w:val="99"/>
    <w:rPr>
      <w:rFonts w:cs="Times New Roman"/>
      <w:color w:val="666666"/>
      <w:u w:val="none"/>
    </w:rPr>
  </w:style>
  <w:style w:type="character" w:styleId="16">
    <w:name w:val="HTML Cite"/>
    <w:basedOn w:val="9"/>
    <w:qFormat/>
    <w:uiPriority w:val="99"/>
    <w:rPr>
      <w:rFonts w:cs="Times New Roman"/>
    </w:rPr>
  </w:style>
  <w:style w:type="character" w:customStyle="1" w:styleId="17">
    <w:name w:val="font11"/>
    <w:basedOn w:val="9"/>
    <w:qFormat/>
    <w:uiPriority w:val="0"/>
    <w:rPr>
      <w:rFonts w:hint="eastAsia" w:ascii="宋体" w:hAnsi="宋体" w:eastAsia="宋体" w:cs="宋体"/>
      <w:color w:val="000000"/>
      <w:sz w:val="24"/>
      <w:szCs w:val="24"/>
      <w:u w:val="none"/>
    </w:rPr>
  </w:style>
  <w:style w:type="character" w:customStyle="1" w:styleId="18">
    <w:name w:val="font4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2937</Words>
  <Characters>3188</Characters>
  <Lines>0</Lines>
  <Paragraphs>0</Paragraphs>
  <TotalTime>212</TotalTime>
  <ScaleCrop>false</ScaleCrop>
  <LinksUpToDate>false</LinksUpToDate>
  <CharactersWithSpaces>3685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2023-01-16T08:09:00Z</cp:lastPrinted>
  <dcterms:modified xsi:type="dcterms:W3CDTF">2023-02-02T06:57:27Z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64A5E1E7AFE147A985082E4EF35B740E</vt:lpwstr>
  </property>
</Properties>
</file>